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乐昆高速（云南境）S29川滇界乌东德至禄劝段项目工程可行性研究报告编制单位招标项目招标代理机构竞争性比选</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申请材料说明</w:t>
      </w:r>
    </w:p>
    <w:p>
      <w:pPr>
        <w:spacing w:line="540" w:lineRule="exact"/>
        <w:jc w:val="center"/>
        <w:rPr>
          <w:rFonts w:ascii="方正小标宋简体" w:hAnsi="方正小标宋简体" w:eastAsia="方正小标宋简体" w:cs="方正小标宋简体"/>
          <w:sz w:val="44"/>
          <w:szCs w:val="44"/>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各申请人需提供比选文件正本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份及竞谈文件电子版（竞谈文件PDF彩色扫描件的电子光盘），内容至少包括：</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1.营业执照、资质证书、质量认证证书（如有）、基本账户开户许可证等</w:t>
      </w:r>
      <w:r>
        <w:rPr>
          <w:rFonts w:hint="eastAsia" w:ascii="仿宋_GB2312" w:hAnsi="仿宋_GB2312" w:eastAsia="仿宋_GB2312" w:cs="仿宋_GB2312"/>
          <w:sz w:val="32"/>
          <w:szCs w:val="32"/>
          <w:lang w:eastAsia="zh-CN"/>
        </w:rPr>
        <w:t>公告第三条提出的资格要求的相应证明材料（资格审查材料在比选文件中单独列出</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2.法定代表人身份证明书原件及授权委托书原件；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3.近年完成的主要业绩及业绩证明材料（附中标通知书或合同），正在承接的类似项目及证明材料（附中标通知书或合同）；</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4.拟投入本项目的项目负责人，并提供项目负责人身份证、毕业证、职称证、按公告要求的执业资格证（如有）等；</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5.拟投入本项目的其他主要人员，并提供身份证、毕业证、职称证（如有）、按公告要求的执业资格证（如有）等；</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.对工期、质量、廉政、安全等方面的承诺书；</w:t>
      </w:r>
    </w:p>
    <w:p>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.提供项目服务方案（包括对项目的理解和总体思路，项目特点、关键技术问题的认识及其对策措施，工作量及计划安排，质量和进度保证措施，后续服务的安排及保证措施等内容）。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D2FB1"/>
    <w:rsid w:val="083F47E8"/>
    <w:rsid w:val="413B0280"/>
    <w:rsid w:val="44683D7D"/>
    <w:rsid w:val="57504649"/>
    <w:rsid w:val="57BD47D3"/>
    <w:rsid w:val="6BA04197"/>
    <w:rsid w:val="700D4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2020-11-02T03:49:00Z</cp:lastPrinted>
  <dcterms:modified xsi:type="dcterms:W3CDTF">2020-11-10T08:23:16Z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